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171" w:rsidRPr="00B727C0" w:rsidRDefault="007F2171" w:rsidP="007F2171">
      <w:pPr>
        <w:jc w:val="center"/>
        <w:rPr>
          <w:b/>
          <w:color w:val="1D1B11"/>
          <w:sz w:val="28"/>
          <w:szCs w:val="28"/>
          <w:lang w:val="kk-KZ"/>
        </w:rPr>
      </w:pPr>
      <w:r w:rsidRPr="00B727C0">
        <w:rPr>
          <w:b/>
          <w:color w:val="1D1B11"/>
          <w:sz w:val="28"/>
          <w:szCs w:val="28"/>
          <w:lang w:val="kk-KZ"/>
        </w:rPr>
        <w:t xml:space="preserve">PHOTOMOD </w:t>
      </w:r>
      <w:r w:rsidRPr="00B727C0">
        <w:rPr>
          <w:b/>
          <w:sz w:val="28"/>
          <w:szCs w:val="28"/>
          <w:lang w:val="kk-KZ"/>
        </w:rPr>
        <w:t>Lite 5.21.</w:t>
      </w:r>
      <w:r>
        <w:rPr>
          <w:sz w:val="28"/>
          <w:szCs w:val="28"/>
          <w:lang w:val="kk-KZ"/>
        </w:rPr>
        <w:t xml:space="preserve"> </w:t>
      </w:r>
      <w:r w:rsidRPr="00B727C0">
        <w:rPr>
          <w:b/>
          <w:color w:val="1D1B11"/>
          <w:sz w:val="28"/>
          <w:szCs w:val="28"/>
          <w:lang w:val="kk-KZ"/>
        </w:rPr>
        <w:t xml:space="preserve"> </w:t>
      </w:r>
      <w:r>
        <w:rPr>
          <w:b/>
          <w:color w:val="1D1B11"/>
          <w:sz w:val="28"/>
          <w:szCs w:val="28"/>
          <w:lang w:val="kk-KZ"/>
        </w:rPr>
        <w:t>бағдарламасын жұмыс істеу</w:t>
      </w:r>
    </w:p>
    <w:p w:rsidR="007F2171" w:rsidRPr="00000BEB" w:rsidRDefault="007F2171" w:rsidP="007F2171">
      <w:pPr>
        <w:jc w:val="both"/>
        <w:rPr>
          <w:color w:val="1D1B11"/>
          <w:sz w:val="28"/>
          <w:szCs w:val="28"/>
          <w:lang w:val="kk-KZ"/>
        </w:rPr>
      </w:pPr>
    </w:p>
    <w:p w:rsidR="007F2171" w:rsidRPr="004A79C2" w:rsidRDefault="007F2171" w:rsidP="007F2171">
      <w:pPr>
        <w:pStyle w:val="a3"/>
        <w:tabs>
          <w:tab w:val="left" w:pos="3431"/>
        </w:tabs>
        <w:spacing w:after="0" w:line="240" w:lineRule="auto"/>
        <w:ind w:left="600"/>
        <w:jc w:val="center"/>
        <w:rPr>
          <w:rFonts w:ascii="Times New Roman" w:hAnsi="Times New Roman"/>
          <w:b/>
          <w:color w:val="1D1B11"/>
          <w:sz w:val="28"/>
          <w:szCs w:val="28"/>
          <w:lang w:val="kk-KZ"/>
        </w:rPr>
      </w:pPr>
      <w:r w:rsidRPr="004A79C2">
        <w:rPr>
          <w:rFonts w:ascii="Times New Roman" w:hAnsi="Times New Roman"/>
          <w:b/>
          <w:color w:val="1D1B11"/>
          <w:sz w:val="28"/>
          <w:szCs w:val="28"/>
          <w:lang w:val="kk-KZ"/>
        </w:rPr>
        <w:t>4 Сыртқы бағдарлау</w:t>
      </w:r>
    </w:p>
    <w:p w:rsidR="007F2171" w:rsidRPr="00000BEB" w:rsidRDefault="007F2171" w:rsidP="007F2171">
      <w:pPr>
        <w:tabs>
          <w:tab w:val="left" w:pos="3431"/>
        </w:tabs>
        <w:ind w:firstLine="851"/>
        <w:jc w:val="both"/>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Аэротүсіріс жасайтын ұшақ бортында кадр ортасының координаталарын, және де тұрақта тұрған ұшақпен байланысты өстерге қатысты үш өс бойынша көлбеу бұрышты анықтайтын құралдар бар. Мұндай құралдар GPS және гироскоп болып табылады. </w:t>
      </w: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Сыртқы бағдарлау файлын, блокнотта артығын алып тастап, алдын ала түзетуге болады (сурет 2.24). Жұмыста сыртқы бағдарлау деректерінің импорты жүзеге асырылады. Негізгі терезе мәзірінде </w:t>
      </w:r>
      <w:r w:rsidRPr="00DF51C1">
        <w:rPr>
          <w:noProof/>
          <w:color w:val="1D1B11"/>
          <w:sz w:val="28"/>
          <w:szCs w:val="28"/>
        </w:rPr>
        <w:drawing>
          <wp:inline distT="0" distB="0" distL="0" distR="0">
            <wp:extent cx="219075" cy="219075"/>
            <wp:effectExtent l="0" t="0" r="9525" b="952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000BEB">
        <w:rPr>
          <w:color w:val="1D1B11"/>
          <w:sz w:val="28"/>
          <w:szCs w:val="28"/>
          <w:lang w:val="kk-KZ"/>
        </w:rPr>
        <w:t xml:space="preserve"> батырмасы басылады және ашылған терезеде </w:t>
      </w:r>
      <w:r w:rsidRPr="00000BEB">
        <w:rPr>
          <w:i/>
          <w:color w:val="1D1B11"/>
          <w:sz w:val="28"/>
          <w:szCs w:val="28"/>
          <w:lang w:val="kk-KZ"/>
        </w:rPr>
        <w:t>Импорт</w:t>
      </w:r>
      <w:r w:rsidRPr="00000BEB">
        <w:rPr>
          <w:color w:val="1D1B11"/>
          <w:sz w:val="28"/>
          <w:szCs w:val="28"/>
          <w:lang w:val="kk-KZ"/>
        </w:rPr>
        <w:t xml:space="preserve"> батырмасы</w:t>
      </w:r>
      <w:r w:rsidRPr="00DF51C1">
        <w:rPr>
          <w:noProof/>
          <w:color w:val="1D1B11"/>
          <w:sz w:val="28"/>
          <w:szCs w:val="28"/>
        </w:rPr>
        <w:drawing>
          <wp:inline distT="0" distB="0" distL="0" distR="0">
            <wp:extent cx="209550" cy="161925"/>
            <wp:effectExtent l="0" t="0" r="0" b="9525"/>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 cy="161925"/>
                    </a:xfrm>
                    <a:prstGeom prst="rect">
                      <a:avLst/>
                    </a:prstGeom>
                    <a:noFill/>
                    <a:ln>
                      <a:noFill/>
                    </a:ln>
                  </pic:spPr>
                </pic:pic>
              </a:graphicData>
            </a:graphic>
          </wp:inline>
        </w:drawing>
      </w:r>
      <w:r w:rsidRPr="00000BEB">
        <w:rPr>
          <w:color w:val="1D1B11"/>
          <w:sz w:val="28"/>
          <w:szCs w:val="28"/>
          <w:lang w:val="kk-KZ"/>
        </w:rPr>
        <w:t xml:space="preserve"> іске қосылады. </w:t>
      </w:r>
    </w:p>
    <w:p w:rsidR="007F2171" w:rsidRPr="00000BEB" w:rsidRDefault="007F2171" w:rsidP="007F2171">
      <w:pPr>
        <w:tabs>
          <w:tab w:val="left" w:pos="3431"/>
        </w:tabs>
        <w:ind w:firstLine="708"/>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3619500" cy="2276475"/>
            <wp:effectExtent l="0" t="0" r="0"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7">
                      <a:extLst>
                        <a:ext uri="{28A0092B-C50C-407E-A947-70E740481C1C}">
                          <a14:useLocalDpi xmlns:a14="http://schemas.microsoft.com/office/drawing/2010/main" val="0"/>
                        </a:ext>
                      </a:extLst>
                    </a:blip>
                    <a:srcRect l="28864" t="26237" r="28830" b="26527"/>
                    <a:stretch>
                      <a:fillRect/>
                    </a:stretch>
                  </pic:blipFill>
                  <pic:spPr bwMode="auto">
                    <a:xfrm>
                      <a:off x="0" y="0"/>
                      <a:ext cx="3619500" cy="227647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2.24. Сыртқы бағдарлау элементтері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Сыртқы бағдарлау элементтері орналасқан файл табылады (сурет 2.25).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4905375" cy="3076575"/>
            <wp:effectExtent l="0" t="0" r="9525" b="9525"/>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8">
                      <a:extLst>
                        <a:ext uri="{28A0092B-C50C-407E-A947-70E740481C1C}">
                          <a14:useLocalDpi xmlns:a14="http://schemas.microsoft.com/office/drawing/2010/main" val="0"/>
                        </a:ext>
                      </a:extLst>
                    </a:blip>
                    <a:srcRect l="28149" t="19344" r="25694" b="28275"/>
                    <a:stretch>
                      <a:fillRect/>
                    </a:stretch>
                  </pic:blipFill>
                  <pic:spPr bwMode="auto">
                    <a:xfrm>
                      <a:off x="0" y="0"/>
                      <a:ext cx="4905375" cy="307657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2.25. Сыртқы бағдарлау элементтері орналасқан файлды табу және ашу</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i/>
          <w:color w:val="1D1B11"/>
          <w:sz w:val="28"/>
          <w:szCs w:val="28"/>
          <w:lang w:val="kk-KZ"/>
        </w:rPr>
      </w:pPr>
      <w:r w:rsidRPr="00000BEB">
        <w:rPr>
          <w:color w:val="1D1B11"/>
          <w:sz w:val="28"/>
          <w:szCs w:val="28"/>
          <w:lang w:val="kk-KZ"/>
        </w:rPr>
        <w:t xml:space="preserve">Тапқаннан кейін, сол файл екеніне көз жеткізіп </w:t>
      </w:r>
      <w:r w:rsidRPr="00000BEB">
        <w:rPr>
          <w:i/>
          <w:color w:val="1D1B11"/>
          <w:sz w:val="28"/>
          <w:szCs w:val="28"/>
          <w:lang w:val="kk-KZ"/>
        </w:rPr>
        <w:t xml:space="preserve">Открыть </w:t>
      </w:r>
      <w:r w:rsidRPr="00000BEB">
        <w:rPr>
          <w:color w:val="1D1B11"/>
          <w:sz w:val="28"/>
          <w:szCs w:val="28"/>
          <w:lang w:val="kk-KZ"/>
        </w:rPr>
        <w:t>батырмасын басып енгізу жүзеге асырылады (сурет 2.26)</w:t>
      </w:r>
      <w:r w:rsidRPr="00000BEB">
        <w:rPr>
          <w:i/>
          <w:color w:val="1D1B11"/>
          <w:sz w:val="28"/>
          <w:szCs w:val="28"/>
          <w:lang w:val="kk-KZ"/>
        </w:rPr>
        <w:t xml:space="preserve">.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i/>
          <w:color w:val="1D1B11"/>
          <w:sz w:val="28"/>
          <w:szCs w:val="28"/>
          <w:lang w:val="kk-KZ"/>
        </w:rPr>
      </w:pPr>
      <w:r w:rsidRPr="00DF51C1">
        <w:rPr>
          <w:noProof/>
          <w:color w:val="1D1B11"/>
          <w:sz w:val="28"/>
          <w:szCs w:val="28"/>
        </w:rPr>
        <w:drawing>
          <wp:inline distT="0" distB="0" distL="0" distR="0">
            <wp:extent cx="3257550" cy="367665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9">
                      <a:extLst>
                        <a:ext uri="{28A0092B-C50C-407E-A947-70E740481C1C}">
                          <a14:useLocalDpi xmlns:a14="http://schemas.microsoft.com/office/drawing/2010/main" val="0"/>
                        </a:ext>
                      </a:extLst>
                    </a:blip>
                    <a:srcRect l="33620" t="17781" r="33745" b="18079"/>
                    <a:stretch>
                      <a:fillRect/>
                    </a:stretch>
                  </pic:blipFill>
                  <pic:spPr bwMode="auto">
                    <a:xfrm>
                      <a:off x="0" y="0"/>
                      <a:ext cx="3257550" cy="3676650"/>
                    </a:xfrm>
                    <a:prstGeom prst="rect">
                      <a:avLst/>
                    </a:prstGeom>
                    <a:noFill/>
                    <a:ln>
                      <a:noFill/>
                    </a:ln>
                  </pic:spPr>
                </pic:pic>
              </a:graphicData>
            </a:graphic>
          </wp:inline>
        </w:drawing>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2.26. Сыртқы бағдарлау элементтерін импорттау, 1 қадам</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Бағаналарға атауларды тағайындау </w:t>
      </w:r>
      <w:r w:rsidRPr="00000BEB">
        <w:rPr>
          <w:i/>
          <w:color w:val="1D1B11"/>
          <w:sz w:val="28"/>
          <w:szCs w:val="28"/>
          <w:lang w:val="kk-KZ"/>
        </w:rPr>
        <w:t>Доступные поля</w:t>
      </w:r>
      <w:r w:rsidRPr="00000BEB">
        <w:rPr>
          <w:color w:val="1D1B11"/>
          <w:sz w:val="28"/>
          <w:szCs w:val="28"/>
          <w:lang w:val="kk-KZ"/>
        </w:rPr>
        <w:t xml:space="preserve"> терезесіндегі атауларды сәйкес бағанаға тасу арқылы жүзеге асады. Бұл форманы толтырғаннан кейін </w:t>
      </w:r>
      <w:r w:rsidRPr="00000BEB">
        <w:rPr>
          <w:i/>
          <w:color w:val="1D1B11"/>
          <w:sz w:val="28"/>
          <w:szCs w:val="28"/>
          <w:lang w:val="kk-KZ"/>
        </w:rPr>
        <w:t>Далее</w:t>
      </w:r>
      <w:r w:rsidRPr="00000BEB">
        <w:rPr>
          <w:color w:val="1D1B11"/>
          <w:sz w:val="28"/>
          <w:szCs w:val="28"/>
          <w:lang w:val="kk-KZ"/>
        </w:rPr>
        <w:t xml:space="preserve"> батырмасы басылады. Келесі қадамда барлығын өзгертусіз қалдырып, выполнить батырмасы басылады (сурет 2.27) [23]. </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lastRenderedPageBreak/>
        <w:drawing>
          <wp:inline distT="0" distB="0" distL="0" distR="0">
            <wp:extent cx="2981325" cy="3409950"/>
            <wp:effectExtent l="0" t="0" r="952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0">
                      <a:extLst>
                        <a:ext uri="{28A0092B-C50C-407E-A947-70E740481C1C}">
                          <a14:useLocalDpi xmlns:a14="http://schemas.microsoft.com/office/drawing/2010/main" val="0"/>
                        </a:ext>
                      </a:extLst>
                    </a:blip>
                    <a:srcRect l="33780" t="18079" r="33913" b="18079"/>
                    <a:stretch>
                      <a:fillRect/>
                    </a:stretch>
                  </pic:blipFill>
                  <pic:spPr bwMode="auto">
                    <a:xfrm>
                      <a:off x="0" y="0"/>
                      <a:ext cx="2981325" cy="340995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2.27. Сыртқы бағдарлау элементтерін импорттау, 2 қадам</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Есебі бар терезе пайда болады (сурет 2.28).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4038600" cy="2447925"/>
            <wp:effectExtent l="0" t="0" r="0" b="952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11">
                      <a:extLst>
                        <a:ext uri="{28A0092B-C50C-407E-A947-70E740481C1C}">
                          <a14:useLocalDpi xmlns:a14="http://schemas.microsoft.com/office/drawing/2010/main" val="0"/>
                        </a:ext>
                      </a:extLst>
                    </a:blip>
                    <a:srcRect l="35092" t="31779" r="34569" b="35860"/>
                    <a:stretch>
                      <a:fillRect/>
                    </a:stretch>
                  </pic:blipFill>
                  <pic:spPr bwMode="auto">
                    <a:xfrm>
                      <a:off x="0" y="0"/>
                      <a:ext cx="4038600" cy="244792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2.28. Атқарылған жұмыстың есебі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Қателіктердің жоқ екендігіне көз жеткізіп, </w:t>
      </w:r>
      <w:r w:rsidRPr="00000BEB">
        <w:rPr>
          <w:i/>
          <w:color w:val="1D1B11"/>
          <w:sz w:val="28"/>
          <w:szCs w:val="28"/>
          <w:lang w:val="kk-KZ"/>
        </w:rPr>
        <w:t>OK</w:t>
      </w:r>
      <w:r w:rsidRPr="00000BEB">
        <w:rPr>
          <w:color w:val="1D1B11"/>
          <w:sz w:val="28"/>
          <w:szCs w:val="28"/>
          <w:lang w:val="kk-KZ"/>
        </w:rPr>
        <w:t xml:space="preserve"> батырмасын басу арқылы, нәтижесінде толтырылған кестені көруге болады (сурет 2.29).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lastRenderedPageBreak/>
        <w:drawing>
          <wp:inline distT="0" distB="0" distL="0" distR="0">
            <wp:extent cx="4752975" cy="2990850"/>
            <wp:effectExtent l="0" t="0" r="952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12">
                      <a:extLst>
                        <a:ext uri="{28A0092B-C50C-407E-A947-70E740481C1C}">
                          <a14:useLocalDpi xmlns:a14="http://schemas.microsoft.com/office/drawing/2010/main" val="0"/>
                        </a:ext>
                      </a:extLst>
                    </a:blip>
                    <a:srcRect l="29190" t="26237" r="28830" b="26823"/>
                    <a:stretch>
                      <a:fillRect/>
                    </a:stretch>
                  </pic:blipFill>
                  <pic:spPr bwMode="auto">
                    <a:xfrm>
                      <a:off x="0" y="0"/>
                      <a:ext cx="4752975" cy="299085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2.29. Сыртқы бағдарлау элементттері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Бағанадан түсіріс </w:t>
      </w:r>
      <w:smartTag w:uri="urn:schemas-microsoft-com:office:smarttags" w:element="metricconverter">
        <w:smartTagPr>
          <w:attr w:name="ProductID" w:val="2 км"/>
        </w:smartTagPr>
        <w:r w:rsidRPr="00000BEB">
          <w:rPr>
            <w:color w:val="1D1B11"/>
            <w:sz w:val="28"/>
            <w:szCs w:val="28"/>
            <w:lang w:val="kk-KZ"/>
          </w:rPr>
          <w:t>2 км</w:t>
        </w:r>
      </w:smartTag>
      <w:r w:rsidRPr="00000BEB">
        <w:rPr>
          <w:color w:val="1D1B11"/>
          <w:sz w:val="28"/>
          <w:szCs w:val="28"/>
          <w:lang w:val="kk-KZ"/>
        </w:rPr>
        <w:t xml:space="preserve"> жүргізілгенін көруге болады. Және одан басқа бағдарлама </w:t>
      </w:r>
      <w:r w:rsidRPr="00000BEB">
        <w:rPr>
          <w:i/>
          <w:color w:val="1D1B11"/>
          <w:sz w:val="28"/>
          <w:szCs w:val="28"/>
          <w:lang w:val="kk-KZ"/>
        </w:rPr>
        <w:t>Фи</w:t>
      </w:r>
      <w:r w:rsidRPr="00000BEB">
        <w:rPr>
          <w:color w:val="1D1B11"/>
          <w:sz w:val="28"/>
          <w:szCs w:val="28"/>
          <w:lang w:val="kk-KZ"/>
        </w:rPr>
        <w:t xml:space="preserve"> және </w:t>
      </w:r>
      <w:r w:rsidRPr="00000BEB">
        <w:rPr>
          <w:i/>
          <w:color w:val="1D1B11"/>
          <w:sz w:val="28"/>
          <w:szCs w:val="28"/>
          <w:lang w:val="kk-KZ"/>
        </w:rPr>
        <w:t>Омега</w:t>
      </w:r>
      <w:r w:rsidRPr="00000BEB">
        <w:rPr>
          <w:color w:val="1D1B11"/>
          <w:sz w:val="28"/>
          <w:szCs w:val="28"/>
          <w:lang w:val="kk-KZ"/>
        </w:rPr>
        <w:t xml:space="preserve"> бұрыштарының орындары ауысқаны байқалады. </w:t>
      </w:r>
      <w:r w:rsidRPr="00000BEB">
        <w:rPr>
          <w:i/>
          <w:color w:val="1D1B11"/>
          <w:sz w:val="28"/>
          <w:szCs w:val="28"/>
          <w:lang w:val="kk-KZ"/>
        </w:rPr>
        <w:t xml:space="preserve">OK </w:t>
      </w:r>
      <w:r w:rsidRPr="00000BEB">
        <w:rPr>
          <w:color w:val="1D1B11"/>
          <w:sz w:val="28"/>
          <w:szCs w:val="28"/>
          <w:lang w:val="kk-KZ"/>
        </w:rPr>
        <w:t>батырмасыбасылады.</w:t>
      </w: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Ракурстың ұсынысы бойынша суреттердің дұрыс орналасуын жабын монтажында көз жеткізу қажет. Жабын монтажының түзетулері </w:t>
      </w:r>
      <w:r w:rsidRPr="00DF51C1">
        <w:rPr>
          <w:noProof/>
          <w:color w:val="1D1B11"/>
          <w:sz w:val="28"/>
          <w:szCs w:val="28"/>
        </w:rPr>
        <w:drawing>
          <wp:inline distT="0" distB="0" distL="0" distR="0">
            <wp:extent cx="219075" cy="171450"/>
            <wp:effectExtent l="0" t="0" r="9525"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000BEB">
        <w:rPr>
          <w:color w:val="1D1B11"/>
          <w:sz w:val="28"/>
          <w:szCs w:val="28"/>
          <w:lang w:val="kk-KZ"/>
        </w:rPr>
        <w:t xml:space="preserve">батырмасы басылады (сурет 2.30).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3838575" cy="2552700"/>
            <wp:effectExtent l="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14">
                      <a:extLst>
                        <a:ext uri="{28A0092B-C50C-407E-A947-70E740481C1C}">
                          <a14:useLocalDpi xmlns:a14="http://schemas.microsoft.com/office/drawing/2010/main" val="0"/>
                        </a:ext>
                      </a:extLst>
                    </a:blip>
                    <a:srcRect l="15088" t="56271" r="55722" b="8746"/>
                    <a:stretch>
                      <a:fillRect/>
                    </a:stretch>
                  </pic:blipFill>
                  <pic:spPr bwMode="auto">
                    <a:xfrm>
                      <a:off x="0" y="0"/>
                      <a:ext cx="3838575" cy="255270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en-US"/>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2.30. Жабын монтажы терезесі</w:t>
      </w: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Байланыстыру нүктелерін автоматты түрде анықтау үдерісі үшін жабын монтажын құрастыру маңызды болып табылады. Жабын монтажы қолмен немесе сыртқы бағдарлау деректері бойынша жасалуы мүмкін. Қандай деректер барына байланысты сәйкес жерлер белгіленеді. </w:t>
      </w:r>
      <w:r w:rsidRPr="00000BEB">
        <w:rPr>
          <w:i/>
          <w:color w:val="1D1B11"/>
          <w:sz w:val="28"/>
          <w:szCs w:val="28"/>
          <w:lang w:val="kk-KZ"/>
        </w:rPr>
        <w:t>Применить</w:t>
      </w:r>
      <w:r w:rsidRPr="00000BEB">
        <w:rPr>
          <w:color w:val="1D1B11"/>
          <w:sz w:val="28"/>
          <w:szCs w:val="28"/>
          <w:lang w:val="kk-KZ"/>
        </w:rPr>
        <w:t xml:space="preserve"> батырмасын басқаннан кейін, жабын монтажының түрі дереу өзгереді. Берілген деректердің дәл болуына байланысты, жабын монтажы жақсырақ </w:t>
      </w:r>
      <w:r w:rsidRPr="00000BEB">
        <w:rPr>
          <w:color w:val="1D1B11"/>
          <w:sz w:val="28"/>
          <w:szCs w:val="28"/>
          <w:lang w:val="kk-KZ"/>
        </w:rPr>
        <w:lastRenderedPageBreak/>
        <w:t xml:space="preserve">болады және байланыс нүктелерін табу да онай болады. Жабын монтажының сапасын бақылау үшін маркерді бірнеше жабылатын суреттердің бетіне тиетін жерге орналастырылады. Кейін триангуляция панеліндегі </w:t>
      </w:r>
      <w:r w:rsidRPr="00DF51C1">
        <w:rPr>
          <w:noProof/>
          <w:color w:val="1D1B11"/>
          <w:sz w:val="28"/>
          <w:szCs w:val="28"/>
        </w:rPr>
        <w:drawing>
          <wp:inline distT="0" distB="0" distL="0" distR="0">
            <wp:extent cx="180975" cy="209550"/>
            <wp:effectExtent l="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inline>
        </w:drawing>
      </w:r>
      <w:r w:rsidRPr="00000BEB">
        <w:rPr>
          <w:color w:val="1D1B11"/>
          <w:sz w:val="28"/>
          <w:szCs w:val="28"/>
          <w:lang w:val="kk-KZ"/>
        </w:rPr>
        <w:t xml:space="preserve"> батырмасын басу арқылы немесе </w:t>
      </w:r>
      <w:r w:rsidRPr="00000BEB">
        <w:rPr>
          <w:i/>
          <w:color w:val="1D1B11"/>
          <w:sz w:val="28"/>
          <w:szCs w:val="28"/>
          <w:lang w:val="kk-KZ"/>
        </w:rPr>
        <w:t xml:space="preserve">Ориентирование мәзіріндегі - Открыть изображения с маркером </w:t>
      </w:r>
      <w:r w:rsidRPr="00000BEB">
        <w:rPr>
          <w:color w:val="1D1B11"/>
          <w:sz w:val="28"/>
          <w:szCs w:val="28"/>
          <w:lang w:val="kk-KZ"/>
        </w:rPr>
        <w:t>пунктін таңдауда, таңдалға</w:t>
      </w:r>
      <w:r>
        <w:rPr>
          <w:color w:val="1D1B11"/>
          <w:sz w:val="28"/>
          <w:szCs w:val="28"/>
          <w:lang w:val="kk-KZ"/>
        </w:rPr>
        <w:t xml:space="preserve">н бейнелері бар терезе ашылады </w:t>
      </w:r>
      <w:r w:rsidRPr="00000BEB">
        <w:rPr>
          <w:color w:val="1D1B11"/>
          <w:sz w:val="28"/>
          <w:szCs w:val="28"/>
          <w:lang w:val="kk-KZ"/>
        </w:rPr>
        <w:t xml:space="preserve">(сурет 2.31) [32]. </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2943225" cy="4838700"/>
            <wp:effectExtent l="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16">
                      <a:extLst>
                        <a:ext uri="{28A0092B-C50C-407E-A947-70E740481C1C}">
                          <a14:useLocalDpi xmlns:a14="http://schemas.microsoft.com/office/drawing/2010/main" val="0"/>
                        </a:ext>
                      </a:extLst>
                    </a:blip>
                    <a:srcRect l="4590" r="74254" b="40526"/>
                    <a:stretch>
                      <a:fillRect/>
                    </a:stretch>
                  </pic:blipFill>
                  <pic:spPr bwMode="auto">
                    <a:xfrm>
                      <a:off x="0" y="0"/>
                      <a:ext cx="2943225" cy="483870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2.31. Маркері бар суреттерді ашу</w:t>
      </w:r>
    </w:p>
    <w:p w:rsidR="007F2171" w:rsidRPr="00000BEB" w:rsidRDefault="007F2171" w:rsidP="007F2171">
      <w:pPr>
        <w:tabs>
          <w:tab w:val="left" w:pos="3431"/>
        </w:tabs>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5953125" cy="2295525"/>
            <wp:effectExtent l="0" t="0" r="9525" b="952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17">
                      <a:extLst>
                        <a:ext uri="{28A0092B-C50C-407E-A947-70E740481C1C}">
                          <a14:useLocalDpi xmlns:a14="http://schemas.microsoft.com/office/drawing/2010/main" val="0"/>
                        </a:ext>
                      </a:extLst>
                    </a:blip>
                    <a:srcRect r="-201" b="31195"/>
                    <a:stretch>
                      <a:fillRect/>
                    </a:stretch>
                  </pic:blipFill>
                  <pic:spPr bwMode="auto">
                    <a:xfrm>
                      <a:off x="0" y="0"/>
                      <a:ext cx="5953125" cy="229552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2.32. Жабын монтажының сапасын түзету терезесі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Суреттердің біреуінде сипатты нүкте бойынша тышқанмен екі рет шерту арқылы нүкте таңдалады (сурет 2.32). Меңзер басқа суреттерде де дәл сол жағдайға келіп орналасады. Басқа бейнені тышқанның оң батырмасын басу арқылы іс - әрекетке келтіреді. Пернетақтадағы </w:t>
      </w:r>
      <w:r w:rsidRPr="00000BEB">
        <w:rPr>
          <w:i/>
          <w:color w:val="1D1B11"/>
          <w:sz w:val="28"/>
          <w:szCs w:val="28"/>
          <w:lang w:val="kk-KZ"/>
        </w:rPr>
        <w:t>D</w:t>
      </w:r>
      <w:r w:rsidRPr="00000BEB">
        <w:rPr>
          <w:color w:val="1D1B11"/>
          <w:sz w:val="28"/>
          <w:szCs w:val="28"/>
          <w:lang w:val="kk-KZ"/>
        </w:rPr>
        <w:t xml:space="preserve"> батырмасын басу және тышқанмен бұл суреттегі ұқсас нүктеге шертіледі. Осы әрекеттер барлық бейнелер үшін жасалады. Пайда болған сандардың шамалары бақыланады (сурет 2.33). </w:t>
      </w:r>
    </w:p>
    <w:p w:rsidR="007F2171" w:rsidRPr="00000BEB" w:rsidRDefault="007F2171" w:rsidP="007F2171">
      <w:pPr>
        <w:tabs>
          <w:tab w:val="left" w:pos="3431"/>
        </w:tabs>
        <w:jc w:val="center"/>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6000750" cy="226695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18">
                      <a:extLst>
                        <a:ext uri="{28A0092B-C50C-407E-A947-70E740481C1C}">
                          <a14:useLocalDpi xmlns:a14="http://schemas.microsoft.com/office/drawing/2010/main" val="0"/>
                        </a:ext>
                      </a:extLst>
                    </a:blip>
                    <a:srcRect r="-244" b="32677"/>
                    <a:stretch>
                      <a:fillRect/>
                    </a:stretch>
                  </pic:blipFill>
                  <pic:spPr bwMode="auto">
                    <a:xfrm>
                      <a:off x="0" y="0"/>
                      <a:ext cx="6000750" cy="226695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2.33. Жабын монтажының сапасын жақсарту</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Егер сандардың шамалары 1 000 аспаса (жұмыста максималды шама 9 тең), онда жабын монтажы қанағаттандырылған деп саналады және байланыстырушы нүктелерді автоматты түрде анықтауға кірісуге болады. Қажет панельдерді қосу үшін </w:t>
      </w:r>
      <w:r w:rsidRPr="00000BEB">
        <w:rPr>
          <w:i/>
          <w:color w:val="1D1B11"/>
          <w:sz w:val="28"/>
          <w:szCs w:val="28"/>
          <w:lang w:val="kk-KZ"/>
        </w:rPr>
        <w:t>Окна</w:t>
      </w:r>
      <w:r w:rsidRPr="00000BEB">
        <w:rPr>
          <w:color w:val="1D1B11"/>
          <w:sz w:val="28"/>
          <w:szCs w:val="28"/>
          <w:lang w:val="kk-KZ"/>
        </w:rPr>
        <w:t xml:space="preserve"> мәзіріндегі </w:t>
      </w:r>
      <w:r w:rsidRPr="00000BEB">
        <w:rPr>
          <w:i/>
          <w:color w:val="1D1B11"/>
          <w:sz w:val="28"/>
          <w:szCs w:val="28"/>
          <w:lang w:val="kk-KZ"/>
        </w:rPr>
        <w:t xml:space="preserve">Панели инструментов </w:t>
      </w:r>
      <w:r w:rsidRPr="00000BEB">
        <w:rPr>
          <w:color w:val="1D1B11"/>
          <w:sz w:val="28"/>
          <w:szCs w:val="28"/>
          <w:lang w:val="kk-KZ"/>
        </w:rPr>
        <w:t xml:space="preserve">ашып керектері қанат бергісімен белгіленеді (сурет 2.34). Триангуляция панелі жиі қолданылады. </w:t>
      </w: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4552950" cy="2257425"/>
            <wp:effectExtent l="0" t="0" r="0"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Id19">
                      <a:extLst>
                        <a:ext uri="{28A0092B-C50C-407E-A947-70E740481C1C}">
                          <a14:useLocalDpi xmlns:a14="http://schemas.microsoft.com/office/drawing/2010/main" val="0"/>
                        </a:ext>
                      </a:extLst>
                    </a:blip>
                    <a:srcRect l="32620" t="30984" r="28897" b="34647"/>
                    <a:stretch>
                      <a:fillRect/>
                    </a:stretch>
                  </pic:blipFill>
                  <pic:spPr bwMode="auto">
                    <a:xfrm>
                      <a:off x="0" y="0"/>
                      <a:ext cx="4552950" cy="225742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2.34. Құралдар панелін терезе бетіне шығару</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lastRenderedPageBreak/>
        <w:t xml:space="preserve">Байланыстырушы нүктелерді автоматты түрде орналастыру үшін </w:t>
      </w:r>
      <w:r w:rsidRPr="00000BEB">
        <w:rPr>
          <w:i/>
          <w:color w:val="1D1B11"/>
          <w:sz w:val="28"/>
          <w:szCs w:val="28"/>
          <w:lang w:val="kk-KZ"/>
        </w:rPr>
        <w:t>Триангуляция</w:t>
      </w:r>
      <w:r w:rsidRPr="00000BEB">
        <w:rPr>
          <w:color w:val="1D1B11"/>
          <w:sz w:val="28"/>
          <w:szCs w:val="28"/>
          <w:lang w:val="kk-KZ"/>
        </w:rPr>
        <w:t xml:space="preserve"> құралдар панелінде </w:t>
      </w:r>
      <w:r w:rsidRPr="00DF51C1">
        <w:rPr>
          <w:noProof/>
          <w:color w:val="1D1B11"/>
          <w:sz w:val="28"/>
          <w:szCs w:val="28"/>
        </w:rPr>
        <w:drawing>
          <wp:inline distT="0" distB="0" distL="0" distR="0">
            <wp:extent cx="200025" cy="180975"/>
            <wp:effectExtent l="0" t="0" r="9525"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000BEB">
        <w:rPr>
          <w:color w:val="1D1B11"/>
          <w:sz w:val="28"/>
          <w:szCs w:val="28"/>
          <w:lang w:val="kk-KZ"/>
        </w:rPr>
        <w:t xml:space="preserve"> батырмасы таңдалады (сурет 2.35). </w:t>
      </w:r>
    </w:p>
    <w:p w:rsidR="007F2171" w:rsidRPr="00000BEB" w:rsidRDefault="007F2171" w:rsidP="007F2171">
      <w:pPr>
        <w:tabs>
          <w:tab w:val="left" w:pos="3431"/>
        </w:tabs>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4410075" cy="393382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21">
                      <a:extLst>
                        <a:ext uri="{28A0092B-C50C-407E-A947-70E740481C1C}">
                          <a14:useLocalDpi xmlns:a14="http://schemas.microsoft.com/office/drawing/2010/main" val="0"/>
                        </a:ext>
                      </a:extLst>
                    </a:blip>
                    <a:srcRect l="31322" t="19534" r="30957" b="19824"/>
                    <a:stretch>
                      <a:fillRect/>
                    </a:stretch>
                  </pic:blipFill>
                  <pic:spPr bwMode="auto">
                    <a:xfrm>
                      <a:off x="0" y="0"/>
                      <a:ext cx="4410075" cy="393382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 xml:space="preserve">Сурет 2.35. Байланыстарушы нүктелерді автоматты түрде өлшеу параметрлері </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Барлық түзетулерді орнында қалдырып </w:t>
      </w:r>
      <w:r w:rsidRPr="00000BEB">
        <w:rPr>
          <w:i/>
          <w:color w:val="1D1B11"/>
          <w:sz w:val="28"/>
          <w:szCs w:val="28"/>
          <w:lang w:val="kk-KZ"/>
        </w:rPr>
        <w:t>Выполнить</w:t>
      </w:r>
      <w:r w:rsidRPr="00000BEB">
        <w:rPr>
          <w:color w:val="1D1B11"/>
          <w:sz w:val="28"/>
          <w:szCs w:val="28"/>
          <w:lang w:val="kk-KZ"/>
        </w:rPr>
        <w:t xml:space="preserve"> басылады. Байланыстырушы нүктелерді автоматты түрде іздестіру іске қосылады. Іздеуді бітіргеннен кейін </w:t>
      </w:r>
      <w:r w:rsidRPr="00000BEB">
        <w:rPr>
          <w:i/>
          <w:color w:val="1D1B11"/>
          <w:sz w:val="28"/>
          <w:szCs w:val="28"/>
          <w:lang w:val="kk-KZ"/>
        </w:rPr>
        <w:t xml:space="preserve">OK </w:t>
      </w:r>
      <w:r w:rsidRPr="00000BEB">
        <w:rPr>
          <w:color w:val="1D1B11"/>
          <w:sz w:val="28"/>
          <w:szCs w:val="28"/>
          <w:lang w:val="kk-KZ"/>
        </w:rPr>
        <w:t xml:space="preserve">батырмасы басылады. Табылған байланыстырушы нүктелер бойынша есеп қарастырылады (сурет 2.36, 2.37).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en-US"/>
        </w:rPr>
      </w:pPr>
      <w:r w:rsidRPr="00DF51C1">
        <w:rPr>
          <w:noProof/>
          <w:color w:val="1D1B11"/>
          <w:sz w:val="28"/>
          <w:szCs w:val="28"/>
        </w:rPr>
        <w:drawing>
          <wp:inline distT="0" distB="0" distL="0" distR="0">
            <wp:extent cx="3619500" cy="2714625"/>
            <wp:effectExtent l="0" t="0" r="0"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22">
                      <a:extLst>
                        <a:ext uri="{28A0092B-C50C-407E-A947-70E740481C1C}">
                          <a14:useLocalDpi xmlns:a14="http://schemas.microsoft.com/office/drawing/2010/main" val="0"/>
                        </a:ext>
                      </a:extLst>
                    </a:blip>
                    <a:srcRect l="19952" t="10136" r="20026" b="9859"/>
                    <a:stretch>
                      <a:fillRect/>
                    </a:stretch>
                  </pic:blipFill>
                  <pic:spPr bwMode="auto">
                    <a:xfrm>
                      <a:off x="0" y="0"/>
                      <a:ext cx="3619500" cy="2714625"/>
                    </a:xfrm>
                    <a:prstGeom prst="rect">
                      <a:avLst/>
                    </a:prstGeom>
                    <a:noFill/>
                    <a:ln>
                      <a:noFill/>
                    </a:ln>
                  </pic:spPr>
                </pic:pic>
              </a:graphicData>
            </a:graphic>
          </wp:inline>
        </w:drawing>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2.36. Өзара бағдарлау бойынша есеп</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en-US"/>
        </w:rPr>
      </w:pPr>
      <w:r w:rsidRPr="00DF51C1">
        <w:rPr>
          <w:noProof/>
          <w:color w:val="1D1B11"/>
          <w:sz w:val="28"/>
          <w:szCs w:val="28"/>
        </w:rPr>
        <w:drawing>
          <wp:inline distT="0" distB="0" distL="0" distR="0">
            <wp:extent cx="3581400" cy="2733675"/>
            <wp:effectExtent l="0" t="0" r="0"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23">
                      <a:extLst>
                        <a:ext uri="{28A0092B-C50C-407E-A947-70E740481C1C}">
                          <a14:useLocalDpi xmlns:a14="http://schemas.microsoft.com/office/drawing/2010/main" val="0"/>
                        </a:ext>
                      </a:extLst>
                    </a:blip>
                    <a:srcRect l="20270" t="10136" r="20500" b="10701"/>
                    <a:stretch>
                      <a:fillRect/>
                    </a:stretch>
                  </pic:blipFill>
                  <pic:spPr bwMode="auto">
                    <a:xfrm>
                      <a:off x="0" y="0"/>
                      <a:ext cx="3581400" cy="273367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2.37. Өзара бағдарлау бойынша есептің бөлігі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Есеп бойынша стереопараға нүктелер саны және олардың өзара орналасуының орташа қатесінің шамасы көрсетілген шектен аспайды. Фотограмметриялық үлгіні теңестіру үрдісіне көшу. Ол үшін </w:t>
      </w:r>
      <w:r w:rsidRPr="00DF51C1">
        <w:rPr>
          <w:noProof/>
          <w:color w:val="1D1B11"/>
          <w:sz w:val="28"/>
          <w:szCs w:val="28"/>
        </w:rPr>
        <w:drawing>
          <wp:inline distT="0" distB="0" distL="0" distR="0">
            <wp:extent cx="190500" cy="180975"/>
            <wp:effectExtent l="0" t="0" r="0"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000BEB">
        <w:rPr>
          <w:color w:val="1D1B11"/>
          <w:sz w:val="28"/>
          <w:szCs w:val="28"/>
          <w:lang w:val="kk-KZ"/>
        </w:rPr>
        <w:t xml:space="preserve"> батырмасын басу арқылы, </w:t>
      </w:r>
      <w:r w:rsidRPr="00000BEB">
        <w:rPr>
          <w:i/>
          <w:color w:val="1D1B11"/>
          <w:sz w:val="28"/>
          <w:szCs w:val="28"/>
          <w:lang w:val="kk-KZ"/>
        </w:rPr>
        <w:t>Solver</w:t>
      </w:r>
      <w:r w:rsidRPr="00000BEB">
        <w:rPr>
          <w:color w:val="1D1B11"/>
          <w:sz w:val="28"/>
          <w:szCs w:val="28"/>
          <w:lang w:val="kk-KZ"/>
        </w:rPr>
        <w:t xml:space="preserve"> бағдарламасы шақырылады (сурет 2.38) [23].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5819775" cy="3048000"/>
            <wp:effectExtent l="0" t="0" r="952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25">
                      <a:extLst>
                        <a:ext uri="{28A0092B-C50C-407E-A947-70E740481C1C}">
                          <a14:useLocalDpi xmlns:a14="http://schemas.microsoft.com/office/drawing/2010/main" val="0"/>
                        </a:ext>
                      </a:extLst>
                    </a:blip>
                    <a:srcRect l="952" t="1970" r="1976" b="7603"/>
                    <a:stretch>
                      <a:fillRect/>
                    </a:stretch>
                  </pic:blipFill>
                  <pic:spPr bwMode="auto">
                    <a:xfrm>
                      <a:off x="0" y="0"/>
                      <a:ext cx="5819775" cy="304800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2.38. Solver бағдарламасындағы жұмыстың кескіні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lastRenderedPageBreak/>
        <w:t xml:space="preserve">Бағдарламаны іске қосу үшін параметрлерді енгізу қажет. </w:t>
      </w:r>
      <w:r w:rsidRPr="00DF51C1">
        <w:rPr>
          <w:noProof/>
          <w:color w:val="1D1B11"/>
          <w:sz w:val="28"/>
          <w:szCs w:val="28"/>
        </w:rPr>
        <w:drawing>
          <wp:inline distT="0" distB="0" distL="0" distR="0">
            <wp:extent cx="838200" cy="180975"/>
            <wp:effectExtent l="0" t="0" r="0" b="952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38200" cy="180975"/>
                    </a:xfrm>
                    <a:prstGeom prst="rect">
                      <a:avLst/>
                    </a:prstGeom>
                    <a:noFill/>
                    <a:ln>
                      <a:noFill/>
                    </a:ln>
                  </pic:spPr>
                </pic:pic>
              </a:graphicData>
            </a:graphic>
          </wp:inline>
        </w:drawing>
      </w:r>
      <w:r w:rsidRPr="00000BEB">
        <w:rPr>
          <w:color w:val="1D1B11"/>
          <w:sz w:val="28"/>
          <w:szCs w:val="28"/>
          <w:lang w:val="kk-KZ"/>
        </w:rPr>
        <w:t xml:space="preserve"> батырмасы басылады. Үш бөлімі бар терезе ашылады: </w:t>
      </w:r>
      <w:r w:rsidRPr="00000BEB">
        <w:rPr>
          <w:i/>
          <w:color w:val="1D1B11"/>
          <w:sz w:val="28"/>
          <w:szCs w:val="28"/>
          <w:lang w:val="kk-KZ"/>
        </w:rPr>
        <w:t>Система координат</w:t>
      </w:r>
      <w:r w:rsidRPr="00000BEB">
        <w:rPr>
          <w:color w:val="1D1B11"/>
          <w:sz w:val="28"/>
          <w:szCs w:val="28"/>
          <w:lang w:val="kk-KZ"/>
        </w:rPr>
        <w:t>,</w:t>
      </w:r>
      <w:r w:rsidRPr="00000BEB">
        <w:rPr>
          <w:i/>
          <w:color w:val="1D1B11"/>
          <w:sz w:val="28"/>
          <w:szCs w:val="28"/>
          <w:lang w:val="kk-KZ"/>
        </w:rPr>
        <w:t xml:space="preserve"> Уравнивание</w:t>
      </w:r>
      <w:r w:rsidRPr="00000BEB">
        <w:rPr>
          <w:color w:val="1D1B11"/>
          <w:sz w:val="28"/>
          <w:szCs w:val="28"/>
          <w:lang w:val="kk-KZ"/>
        </w:rPr>
        <w:t xml:space="preserve"> және </w:t>
      </w:r>
      <w:r w:rsidRPr="00000BEB">
        <w:rPr>
          <w:i/>
          <w:color w:val="1D1B11"/>
          <w:sz w:val="28"/>
          <w:szCs w:val="28"/>
          <w:lang w:val="kk-KZ"/>
        </w:rPr>
        <w:t>Отчет</w:t>
      </w:r>
      <w:r w:rsidRPr="00000BEB">
        <w:rPr>
          <w:color w:val="1D1B11"/>
          <w:sz w:val="28"/>
          <w:szCs w:val="28"/>
          <w:lang w:val="kk-KZ"/>
        </w:rPr>
        <w:t xml:space="preserve"> (сурет 2.39).</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2476500" cy="2638425"/>
            <wp:effectExtent l="0" t="0" r="0"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Id27">
                      <a:extLst>
                        <a:ext uri="{28A0092B-C50C-407E-A947-70E740481C1C}">
                          <a14:useLocalDpi xmlns:a14="http://schemas.microsoft.com/office/drawing/2010/main" val="0"/>
                        </a:ext>
                      </a:extLst>
                    </a:blip>
                    <a:srcRect l="32620" t="9859" r="32220" b="22253"/>
                    <a:stretch>
                      <a:fillRect/>
                    </a:stretch>
                  </pic:blipFill>
                  <pic:spPr bwMode="auto">
                    <a:xfrm>
                      <a:off x="0" y="0"/>
                      <a:ext cx="2476500" cy="263842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pStyle w:val="1"/>
        <w:tabs>
          <w:tab w:val="left" w:pos="3431"/>
        </w:tabs>
        <w:spacing w:after="0" w:line="240" w:lineRule="auto"/>
        <w:ind w:left="0"/>
        <w:jc w:val="center"/>
        <w:rPr>
          <w:rFonts w:ascii="Times New Roman" w:hAnsi="Times New Roman"/>
          <w:color w:val="1D1B11"/>
          <w:sz w:val="28"/>
          <w:szCs w:val="28"/>
          <w:lang w:val="kk-KZ"/>
        </w:rPr>
      </w:pPr>
      <w:r w:rsidRPr="00000BEB">
        <w:rPr>
          <w:rFonts w:ascii="Times New Roman" w:hAnsi="Times New Roman"/>
          <w:color w:val="1D1B11"/>
          <w:sz w:val="28"/>
          <w:szCs w:val="28"/>
          <w:lang w:val="kk-KZ"/>
        </w:rPr>
        <w:t>Сурет 2.39. Solverбағдарламасының параметрлері.</w:t>
      </w:r>
    </w:p>
    <w:p w:rsidR="007F2171" w:rsidRDefault="007F2171" w:rsidP="007F2171">
      <w:pPr>
        <w:tabs>
          <w:tab w:val="left" w:pos="3431"/>
        </w:tabs>
        <w:ind w:firstLine="851"/>
        <w:jc w:val="both"/>
        <w:rPr>
          <w:i/>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 xml:space="preserve">Система координат </w:t>
      </w:r>
      <w:r w:rsidRPr="00000BEB">
        <w:rPr>
          <w:color w:val="1D1B11"/>
          <w:sz w:val="28"/>
          <w:szCs w:val="28"/>
          <w:lang w:val="kk-KZ"/>
        </w:rPr>
        <w:t xml:space="preserve">белгісінде ештене өзгермейді. </w:t>
      </w:r>
      <w:r w:rsidRPr="00000BEB">
        <w:rPr>
          <w:i/>
          <w:color w:val="1D1B11"/>
          <w:sz w:val="28"/>
          <w:szCs w:val="28"/>
          <w:lang w:val="kk-KZ"/>
        </w:rPr>
        <w:t>Уравнение</w:t>
      </w:r>
      <w:r w:rsidRPr="00000BEB">
        <w:rPr>
          <w:color w:val="1D1B11"/>
          <w:sz w:val="28"/>
          <w:szCs w:val="28"/>
          <w:lang w:val="kk-KZ"/>
        </w:rPr>
        <w:t xml:space="preserve"> белгісінде байланыстырушы нүктелердің орналасуы дұрыс екендігіне көз жеткізу үшін, </w:t>
      </w:r>
      <w:r w:rsidRPr="00000BEB">
        <w:rPr>
          <w:i/>
          <w:color w:val="1D1B11"/>
          <w:sz w:val="28"/>
          <w:szCs w:val="28"/>
          <w:lang w:val="kk-KZ"/>
        </w:rPr>
        <w:t>Свободнаямодель</w:t>
      </w:r>
      <w:r w:rsidRPr="00000BEB">
        <w:rPr>
          <w:color w:val="1D1B11"/>
          <w:sz w:val="28"/>
          <w:szCs w:val="28"/>
          <w:lang w:val="kk-KZ"/>
        </w:rPr>
        <w:t xml:space="preserve"> теңестіруін өткізіп алу жөн. Осы әрекетпен жаман (дұрыс орналаспаған) нүктелерді тауып, өзгертіп немесе жоюға болады. Мұндай нүктелерді табу теңестіру бойынша есеп негізінде жүзеге асады. Есептің түрі </w:t>
      </w:r>
      <w:r w:rsidRPr="00000BEB">
        <w:rPr>
          <w:i/>
          <w:color w:val="1D1B11"/>
          <w:sz w:val="28"/>
          <w:szCs w:val="28"/>
          <w:lang w:val="kk-KZ"/>
        </w:rPr>
        <w:t>Отчет</w:t>
      </w:r>
      <w:r w:rsidRPr="00000BEB">
        <w:rPr>
          <w:color w:val="1D1B11"/>
          <w:sz w:val="28"/>
          <w:szCs w:val="28"/>
          <w:lang w:val="kk-KZ"/>
        </w:rPr>
        <w:t xml:space="preserve"> белгісінде түзетіледі. </w:t>
      </w: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 xml:space="preserve">Каталог точек </w:t>
      </w:r>
      <w:r w:rsidRPr="00000BEB">
        <w:rPr>
          <w:color w:val="1D1B11"/>
          <w:sz w:val="28"/>
          <w:szCs w:val="28"/>
          <w:lang w:val="kk-KZ"/>
        </w:rPr>
        <w:t>және</w:t>
      </w:r>
      <w:r w:rsidRPr="00000BEB">
        <w:rPr>
          <w:color w:val="1D1B11"/>
          <w:sz w:val="28"/>
          <w:szCs w:val="28"/>
        </w:rPr>
        <w:t xml:space="preserve"> </w:t>
      </w:r>
      <w:r w:rsidRPr="00000BEB">
        <w:rPr>
          <w:i/>
          <w:color w:val="1D1B11"/>
          <w:sz w:val="28"/>
          <w:szCs w:val="28"/>
          <w:lang w:val="kk-KZ"/>
        </w:rPr>
        <w:t xml:space="preserve">Печатать ошибки </w:t>
      </w:r>
      <w:r w:rsidRPr="00000BEB">
        <w:rPr>
          <w:color w:val="1D1B11"/>
          <w:sz w:val="28"/>
          <w:szCs w:val="28"/>
          <w:lang w:val="kk-KZ"/>
        </w:rPr>
        <w:t xml:space="preserve">пунктеріне қанат белгісін қою маңызды. Бұл әрекет есепте қажет нүктелерді тауып оны түзетуге мүмкіндік береді. Байланыс нүктелерінің көп мөлшерінде толық есеп бірнеше ондаған беттерді алуы мүмкін. Төменде есептің бастапқы бөлігі көрсетілген. Мұнда жұмыс туралы және теңестіру кезінде қолданылатын параметрлер келтірілген. Одан ары нүктелер туралы ақпарат көрсетіледі (сурет 2.40). Нүкте алдындағы толқын сызықтар нүкте автоматты режимде табылғанын көрсетеді. Қолмен қойылған нүктелер жұлдыз белгісімен белгіленеді. Нүкте координаталары сыртқы бағдарлау деректері негізінде есептелген. </w:t>
      </w:r>
    </w:p>
    <w:p w:rsidR="007F2171" w:rsidRPr="00000BEB" w:rsidRDefault="007F2171" w:rsidP="007F2171">
      <w:pPr>
        <w:tabs>
          <w:tab w:val="left" w:pos="3431"/>
        </w:tabs>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lastRenderedPageBreak/>
        <w:drawing>
          <wp:inline distT="0" distB="0" distL="0" distR="0">
            <wp:extent cx="4238625" cy="3333750"/>
            <wp:effectExtent l="0" t="0" r="952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28">
                      <a:extLst>
                        <a:ext uri="{28A0092B-C50C-407E-A947-70E740481C1C}">
                          <a14:useLocalDpi xmlns:a14="http://schemas.microsoft.com/office/drawing/2010/main" val="0"/>
                        </a:ext>
                      </a:extLst>
                    </a:blip>
                    <a:srcRect l="4436" r="27629" b="4791"/>
                    <a:stretch>
                      <a:fillRect/>
                    </a:stretch>
                  </pic:blipFill>
                  <pic:spPr bwMode="auto">
                    <a:xfrm>
                      <a:off x="0" y="0"/>
                      <a:ext cx="4238625" cy="333375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 xml:space="preserve">Сурет 2.40. </w:t>
      </w:r>
      <w:r w:rsidRPr="00000BEB">
        <w:rPr>
          <w:i/>
          <w:color w:val="1D1B11"/>
          <w:sz w:val="28"/>
          <w:szCs w:val="28"/>
          <w:lang w:val="kk-KZ"/>
        </w:rPr>
        <w:t>Solver</w:t>
      </w:r>
      <w:r w:rsidRPr="00000BEB">
        <w:rPr>
          <w:color w:val="1D1B11"/>
          <w:sz w:val="28"/>
          <w:szCs w:val="28"/>
          <w:lang w:val="kk-KZ"/>
        </w:rPr>
        <w:t xml:space="preserve"> бағдарламасының есебі</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Есептің келесі бөлігі тірек нүктелері бойынша қателерді көрсетеді - тірек нүктелер жоқ және проекция ортасы бойынша (сурет 2.41). Проекция ортасы туралы деректер ұшақтан келеді және оларды өзгертуге болмайды. Бірақ борттық аппаратураның бастапқы орнатуларын түзетуге болады, ол калибровка деп аталады. Мұнда камераның орталық проекциясына қатысты GPS қабылдағыштың координаталары, сондай - ақ </w:t>
      </w:r>
      <w:r w:rsidRPr="00000BEB">
        <w:rPr>
          <w:i/>
          <w:color w:val="1D1B11"/>
          <w:sz w:val="28"/>
          <w:szCs w:val="28"/>
          <w:lang w:val="kk-KZ"/>
        </w:rPr>
        <w:t>Омега, Фи, Каппаның</w:t>
      </w:r>
      <w:r w:rsidRPr="00000BEB">
        <w:rPr>
          <w:color w:val="1D1B11"/>
          <w:sz w:val="28"/>
          <w:szCs w:val="28"/>
          <w:lang w:val="kk-KZ"/>
        </w:rPr>
        <w:t xml:space="preserve"> бастапқы бұрыштары жатады. Осы түзетілген файлды сыртқы бағдарлау үшін қолдану теңестірудің ең жақсы нәтижелеріне жеткізеді [16]. </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4181475" cy="3200400"/>
            <wp:effectExtent l="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29">
                      <a:extLst>
                        <a:ext uri="{28A0092B-C50C-407E-A947-70E740481C1C}">
                          <a14:useLocalDpi xmlns:a14="http://schemas.microsoft.com/office/drawing/2010/main" val="0"/>
                        </a:ext>
                      </a:extLst>
                    </a:blip>
                    <a:srcRect l="4118" r="27629" b="5354"/>
                    <a:stretch>
                      <a:fillRect/>
                    </a:stretch>
                  </pic:blipFill>
                  <pic:spPr bwMode="auto">
                    <a:xfrm>
                      <a:off x="0" y="0"/>
                      <a:ext cx="4181475" cy="320040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lastRenderedPageBreak/>
        <w:t xml:space="preserve">Сурет 2.41. </w:t>
      </w:r>
      <w:r w:rsidRPr="00000BEB">
        <w:rPr>
          <w:i/>
          <w:color w:val="1D1B11"/>
          <w:sz w:val="28"/>
          <w:szCs w:val="28"/>
          <w:lang w:val="kk-KZ"/>
        </w:rPr>
        <w:t>Solver</w:t>
      </w:r>
      <w:r w:rsidRPr="00000BEB">
        <w:rPr>
          <w:color w:val="1D1B11"/>
          <w:sz w:val="28"/>
          <w:szCs w:val="28"/>
          <w:lang w:val="kk-KZ"/>
        </w:rPr>
        <w:t xml:space="preserve"> бағдарламасының есебінің бөлігі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Мысалға </w:t>
      </w:r>
      <w:r w:rsidRPr="00000BEB">
        <w:rPr>
          <w:i/>
          <w:color w:val="1D1B11"/>
          <w:sz w:val="28"/>
          <w:szCs w:val="28"/>
          <w:lang w:val="kk-KZ"/>
        </w:rPr>
        <w:t>~100</w:t>
      </w:r>
      <w:r w:rsidRPr="00000BEB">
        <w:rPr>
          <w:color w:val="1D1B11"/>
          <w:sz w:val="28"/>
          <w:szCs w:val="28"/>
          <w:lang w:val="kk-KZ"/>
        </w:rPr>
        <w:t xml:space="preserve"> нүктені қарастырып түзету қажет деп алсақ. </w:t>
      </w:r>
      <w:r w:rsidRPr="00000BEB">
        <w:rPr>
          <w:i/>
          <w:color w:val="1D1B11"/>
          <w:sz w:val="28"/>
          <w:szCs w:val="28"/>
          <w:lang w:val="kk-KZ"/>
        </w:rPr>
        <w:t>Уравнение блок</w:t>
      </w:r>
      <w:r w:rsidRPr="00000BEB">
        <w:rPr>
          <w:color w:val="1D1B11"/>
          <w:sz w:val="28"/>
          <w:szCs w:val="28"/>
          <w:lang w:val="kk-KZ"/>
        </w:rPr>
        <w:t xml:space="preserve"> терезесінің панелінде</w:t>
      </w:r>
      <w:r w:rsidRPr="00000BEB">
        <w:rPr>
          <w:i/>
          <w:color w:val="1D1B11"/>
          <w:sz w:val="28"/>
          <w:szCs w:val="28"/>
          <w:lang w:val="kk-KZ"/>
        </w:rPr>
        <w:t xml:space="preserve"> Список точек</w:t>
      </w:r>
      <w:r w:rsidRPr="00DF51C1">
        <w:rPr>
          <w:noProof/>
          <w:color w:val="1D1B11"/>
          <w:sz w:val="28"/>
          <w:szCs w:val="28"/>
        </w:rPr>
        <w:drawing>
          <wp:inline distT="0" distB="0" distL="0" distR="0">
            <wp:extent cx="219075" cy="219075"/>
            <wp:effectExtent l="0" t="0" r="9525"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000BEB">
        <w:rPr>
          <w:color w:val="1D1B11"/>
          <w:sz w:val="28"/>
          <w:szCs w:val="28"/>
          <w:lang w:val="kk-KZ"/>
        </w:rPr>
        <w:t xml:space="preserve"> батырмасы басылады (сурет 2.42), </w:t>
      </w:r>
      <w:r w:rsidRPr="00000BEB">
        <w:rPr>
          <w:i/>
          <w:color w:val="1D1B11"/>
          <w:sz w:val="28"/>
          <w:szCs w:val="28"/>
          <w:lang w:val="kk-KZ"/>
        </w:rPr>
        <w:t>Точки</w:t>
      </w:r>
      <w:r w:rsidRPr="00000BEB">
        <w:rPr>
          <w:color w:val="1D1B11"/>
          <w:sz w:val="28"/>
          <w:szCs w:val="28"/>
          <w:lang w:val="kk-KZ"/>
        </w:rPr>
        <w:t xml:space="preserve"> терезесі ашылады, мұнда барлық нүктелердің тізімі бар (сурет 2.43).</w:t>
      </w:r>
    </w:p>
    <w:p w:rsidR="007F2171" w:rsidRPr="00000BEB" w:rsidRDefault="007F2171" w:rsidP="007F2171">
      <w:pPr>
        <w:tabs>
          <w:tab w:val="left" w:pos="3431"/>
        </w:tabs>
        <w:ind w:firstLine="851"/>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5495925" cy="590550"/>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Id31">
                      <a:extLst>
                        <a:ext uri="{28A0092B-C50C-407E-A947-70E740481C1C}">
                          <a14:useLocalDpi xmlns:a14="http://schemas.microsoft.com/office/drawing/2010/main" val="0"/>
                        </a:ext>
                      </a:extLst>
                    </a:blip>
                    <a:srcRect r="36021" b="87607"/>
                    <a:stretch>
                      <a:fillRect/>
                    </a:stretch>
                  </pic:blipFill>
                  <pic:spPr bwMode="auto">
                    <a:xfrm>
                      <a:off x="0" y="0"/>
                      <a:ext cx="5495925" cy="59055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2.42. Блокты теңестіру панелі</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1428750" cy="2105025"/>
            <wp:effectExtent l="0" t="0" r="0"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31">
                      <a:extLst>
                        <a:ext uri="{28A0092B-C50C-407E-A947-70E740481C1C}">
                          <a14:useLocalDpi xmlns:a14="http://schemas.microsoft.com/office/drawing/2010/main" val="0"/>
                        </a:ext>
                      </a:extLst>
                    </a:blip>
                    <a:srcRect l="4753" t="22816" r="80363" b="25629"/>
                    <a:stretch>
                      <a:fillRect/>
                    </a:stretch>
                  </pic:blipFill>
                  <pic:spPr bwMode="auto">
                    <a:xfrm>
                      <a:off x="0" y="0"/>
                      <a:ext cx="1428750" cy="210502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2.43. Нүктелердің тізімі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709"/>
        <w:jc w:val="both"/>
        <w:rPr>
          <w:color w:val="1D1B11"/>
          <w:sz w:val="28"/>
          <w:szCs w:val="28"/>
          <w:lang w:val="kk-KZ"/>
        </w:rPr>
      </w:pPr>
      <w:r w:rsidRPr="00000BEB">
        <w:rPr>
          <w:color w:val="1D1B11"/>
          <w:sz w:val="28"/>
          <w:szCs w:val="28"/>
          <w:lang w:val="kk-KZ"/>
        </w:rPr>
        <w:t xml:space="preserve">Түзетуге кірісу үшін </w:t>
      </w:r>
      <w:r w:rsidRPr="00000BEB">
        <w:rPr>
          <w:i/>
          <w:color w:val="1D1B11"/>
          <w:sz w:val="28"/>
          <w:szCs w:val="28"/>
          <w:lang w:val="kk-KZ"/>
        </w:rPr>
        <w:t xml:space="preserve">Атрибуты точек </w:t>
      </w:r>
      <w:r w:rsidRPr="00DF51C1">
        <w:rPr>
          <w:noProof/>
          <w:color w:val="1D1B11"/>
          <w:sz w:val="28"/>
          <w:szCs w:val="28"/>
        </w:rPr>
        <w:drawing>
          <wp:inline distT="0" distB="0" distL="0" distR="0">
            <wp:extent cx="238125" cy="200025"/>
            <wp:effectExtent l="0" t="0" r="9525"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Pr="00000BEB">
        <w:rPr>
          <w:color w:val="1D1B11"/>
          <w:sz w:val="28"/>
          <w:szCs w:val="28"/>
          <w:lang w:val="kk-KZ"/>
        </w:rPr>
        <w:t xml:space="preserve"> батырмасы басылады, нәтижесінде </w:t>
      </w:r>
      <w:r w:rsidRPr="00000BEB">
        <w:rPr>
          <w:i/>
          <w:color w:val="1D1B11"/>
          <w:sz w:val="28"/>
          <w:szCs w:val="28"/>
          <w:lang w:val="kk-KZ"/>
        </w:rPr>
        <w:t>Информация</w:t>
      </w:r>
      <w:r w:rsidRPr="00000BEB">
        <w:rPr>
          <w:color w:val="1D1B11"/>
          <w:sz w:val="28"/>
          <w:szCs w:val="28"/>
          <w:lang w:val="kk-KZ"/>
        </w:rPr>
        <w:t xml:space="preserve"> терезесі ашылады (сурет 2.44) [17]. </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en-US"/>
        </w:rPr>
      </w:pPr>
      <w:r w:rsidRPr="00DF51C1">
        <w:rPr>
          <w:noProof/>
          <w:color w:val="1D1B11"/>
          <w:sz w:val="28"/>
          <w:szCs w:val="28"/>
        </w:rPr>
        <w:drawing>
          <wp:inline distT="0" distB="0" distL="0" distR="0">
            <wp:extent cx="1428750" cy="285750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33">
                      <a:extLst>
                        <a:ext uri="{28A0092B-C50C-407E-A947-70E740481C1C}">
                          <a14:useLocalDpi xmlns:a14="http://schemas.microsoft.com/office/drawing/2010/main" val="0"/>
                        </a:ext>
                      </a:extLst>
                    </a:blip>
                    <a:srcRect l="52574" t="23381" r="33011" b="24510"/>
                    <a:stretch>
                      <a:fillRect/>
                    </a:stretch>
                  </pic:blipFill>
                  <pic:spPr bwMode="auto">
                    <a:xfrm>
                      <a:off x="0" y="0"/>
                      <a:ext cx="1428750" cy="2857500"/>
                    </a:xfrm>
                    <a:prstGeom prst="rect">
                      <a:avLst/>
                    </a:prstGeom>
                    <a:noFill/>
                    <a:ln>
                      <a:noFill/>
                    </a:ln>
                  </pic:spPr>
                </pic:pic>
              </a:graphicData>
            </a:graphic>
          </wp:inline>
        </w:drawing>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2.44. Ақпарат терезесі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709"/>
        <w:jc w:val="both"/>
        <w:rPr>
          <w:color w:val="1D1B11"/>
          <w:sz w:val="28"/>
          <w:szCs w:val="28"/>
          <w:lang w:val="kk-KZ"/>
        </w:rPr>
      </w:pPr>
      <w:r w:rsidRPr="00000BEB">
        <w:rPr>
          <w:color w:val="1D1B11"/>
          <w:sz w:val="28"/>
          <w:szCs w:val="28"/>
          <w:lang w:val="kk-KZ"/>
        </w:rPr>
        <w:t xml:space="preserve">Қажет нүктені таңдап, </w:t>
      </w:r>
      <w:r w:rsidRPr="00000BEB">
        <w:rPr>
          <w:i/>
          <w:color w:val="1D1B11"/>
          <w:sz w:val="28"/>
          <w:szCs w:val="28"/>
          <w:lang w:val="kk-KZ"/>
        </w:rPr>
        <w:t>Исключена</w:t>
      </w:r>
      <w:r w:rsidRPr="00000BEB">
        <w:rPr>
          <w:color w:val="1D1B11"/>
          <w:sz w:val="28"/>
          <w:szCs w:val="28"/>
          <w:lang w:val="kk-KZ"/>
        </w:rPr>
        <w:t xml:space="preserve"> белгісін белгілеп теңестіруден жоюға немесе </w:t>
      </w:r>
      <w:r w:rsidRPr="00000BEB">
        <w:rPr>
          <w:i/>
          <w:color w:val="1D1B11"/>
          <w:sz w:val="28"/>
          <w:szCs w:val="28"/>
          <w:lang w:val="kk-KZ"/>
        </w:rPr>
        <w:t>Измерить</w:t>
      </w:r>
      <w:r w:rsidRPr="00000BEB">
        <w:rPr>
          <w:color w:val="1D1B11"/>
          <w:sz w:val="28"/>
          <w:szCs w:val="28"/>
          <w:lang w:val="kk-KZ"/>
        </w:rPr>
        <w:t xml:space="preserve"> батырмасын басып түзету режиміне өтуге болады             (сурет 2.45). </w:t>
      </w:r>
    </w:p>
    <w:p w:rsidR="007F2171" w:rsidRPr="00000BEB" w:rsidRDefault="007F2171" w:rsidP="007F2171">
      <w:pPr>
        <w:tabs>
          <w:tab w:val="left" w:pos="3431"/>
        </w:tabs>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5943600" cy="320040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34">
                      <a:extLst>
                        <a:ext uri="{28A0092B-C50C-407E-A947-70E740481C1C}">
                          <a14:useLocalDpi xmlns:a14="http://schemas.microsoft.com/office/drawing/2010/main" val="0"/>
                        </a:ext>
                      </a:extLst>
                    </a:blip>
                    <a:srcRect r="708" b="4791"/>
                    <a:stretch>
                      <a:fillRect/>
                    </a:stretch>
                  </pic:blipFill>
                  <pic:spPr bwMode="auto">
                    <a:xfrm>
                      <a:off x="0" y="0"/>
                      <a:ext cx="5943600" cy="320040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2.45. Нүктелерді түзету режимі</w:t>
      </w:r>
    </w:p>
    <w:p w:rsidR="00D62AFB" w:rsidRDefault="00D62AFB" w:rsidP="007F2171">
      <w:pPr>
        <w:tabs>
          <w:tab w:val="left" w:pos="3431"/>
        </w:tabs>
        <w:jc w:val="center"/>
        <w:rPr>
          <w:b/>
          <w:color w:val="1D1B11"/>
          <w:sz w:val="28"/>
          <w:szCs w:val="28"/>
          <w:lang w:val="kk-KZ"/>
        </w:rPr>
      </w:pPr>
      <w:bookmarkStart w:id="0" w:name="_GoBack"/>
      <w:bookmarkEnd w:id="0"/>
    </w:p>
    <w:sectPr w:rsidR="00D62A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5.75pt;height:13.5pt;visibility:visible" o:bullet="t">
        <v:imagedata r:id="rId1" o:title=""/>
      </v:shape>
    </w:pict>
  </w:numPicBullet>
  <w:numPicBullet w:numPicBulletId="1">
    <w:pict>
      <v:shape id="_x0000_i1029" type="#_x0000_t75" style="width:15pt;height:14.25pt;visibility:visible" o:bullet="t">
        <v:imagedata r:id="rId2" o:title=""/>
      </v:shape>
    </w:pict>
  </w:numPicBullet>
  <w:abstractNum w:abstractNumId="0">
    <w:nsid w:val="024F448F"/>
    <w:multiLevelType w:val="hybridMultilevel"/>
    <w:tmpl w:val="A9A48E2E"/>
    <w:lvl w:ilvl="0" w:tplc="27DA2F06">
      <w:start w:val="1"/>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C026A81"/>
    <w:multiLevelType w:val="hybridMultilevel"/>
    <w:tmpl w:val="39C256BC"/>
    <w:lvl w:ilvl="0" w:tplc="EDDA721E">
      <w:start w:val="1"/>
      <w:numFmt w:val="bullet"/>
      <w:lvlText w:val=""/>
      <w:lvlPicBulletId w:val="1"/>
      <w:lvlJc w:val="left"/>
      <w:pPr>
        <w:tabs>
          <w:tab w:val="num" w:pos="720"/>
        </w:tabs>
        <w:ind w:left="720" w:hanging="360"/>
      </w:pPr>
      <w:rPr>
        <w:rFonts w:ascii="Symbol" w:hAnsi="Symbol" w:hint="default"/>
      </w:rPr>
    </w:lvl>
    <w:lvl w:ilvl="1" w:tplc="5A700BC4" w:tentative="1">
      <w:start w:val="1"/>
      <w:numFmt w:val="bullet"/>
      <w:lvlText w:val=""/>
      <w:lvlJc w:val="left"/>
      <w:pPr>
        <w:tabs>
          <w:tab w:val="num" w:pos="1440"/>
        </w:tabs>
        <w:ind w:left="1440" w:hanging="360"/>
      </w:pPr>
      <w:rPr>
        <w:rFonts w:ascii="Symbol" w:hAnsi="Symbol" w:hint="default"/>
      </w:rPr>
    </w:lvl>
    <w:lvl w:ilvl="2" w:tplc="A32E8692" w:tentative="1">
      <w:start w:val="1"/>
      <w:numFmt w:val="bullet"/>
      <w:lvlText w:val=""/>
      <w:lvlJc w:val="left"/>
      <w:pPr>
        <w:tabs>
          <w:tab w:val="num" w:pos="2160"/>
        </w:tabs>
        <w:ind w:left="2160" w:hanging="360"/>
      </w:pPr>
      <w:rPr>
        <w:rFonts w:ascii="Symbol" w:hAnsi="Symbol" w:hint="default"/>
      </w:rPr>
    </w:lvl>
    <w:lvl w:ilvl="3" w:tplc="08B8EFF0" w:tentative="1">
      <w:start w:val="1"/>
      <w:numFmt w:val="bullet"/>
      <w:lvlText w:val=""/>
      <w:lvlJc w:val="left"/>
      <w:pPr>
        <w:tabs>
          <w:tab w:val="num" w:pos="2880"/>
        </w:tabs>
        <w:ind w:left="2880" w:hanging="360"/>
      </w:pPr>
      <w:rPr>
        <w:rFonts w:ascii="Symbol" w:hAnsi="Symbol" w:hint="default"/>
      </w:rPr>
    </w:lvl>
    <w:lvl w:ilvl="4" w:tplc="8D28B046" w:tentative="1">
      <w:start w:val="1"/>
      <w:numFmt w:val="bullet"/>
      <w:lvlText w:val=""/>
      <w:lvlJc w:val="left"/>
      <w:pPr>
        <w:tabs>
          <w:tab w:val="num" w:pos="3600"/>
        </w:tabs>
        <w:ind w:left="3600" w:hanging="360"/>
      </w:pPr>
      <w:rPr>
        <w:rFonts w:ascii="Symbol" w:hAnsi="Symbol" w:hint="default"/>
      </w:rPr>
    </w:lvl>
    <w:lvl w:ilvl="5" w:tplc="EBD4A68E" w:tentative="1">
      <w:start w:val="1"/>
      <w:numFmt w:val="bullet"/>
      <w:lvlText w:val=""/>
      <w:lvlJc w:val="left"/>
      <w:pPr>
        <w:tabs>
          <w:tab w:val="num" w:pos="4320"/>
        </w:tabs>
        <w:ind w:left="4320" w:hanging="360"/>
      </w:pPr>
      <w:rPr>
        <w:rFonts w:ascii="Symbol" w:hAnsi="Symbol" w:hint="default"/>
      </w:rPr>
    </w:lvl>
    <w:lvl w:ilvl="6" w:tplc="1152CC3A" w:tentative="1">
      <w:start w:val="1"/>
      <w:numFmt w:val="bullet"/>
      <w:lvlText w:val=""/>
      <w:lvlJc w:val="left"/>
      <w:pPr>
        <w:tabs>
          <w:tab w:val="num" w:pos="5040"/>
        </w:tabs>
        <w:ind w:left="5040" w:hanging="360"/>
      </w:pPr>
      <w:rPr>
        <w:rFonts w:ascii="Symbol" w:hAnsi="Symbol" w:hint="default"/>
      </w:rPr>
    </w:lvl>
    <w:lvl w:ilvl="7" w:tplc="5874AB42" w:tentative="1">
      <w:start w:val="1"/>
      <w:numFmt w:val="bullet"/>
      <w:lvlText w:val=""/>
      <w:lvlJc w:val="left"/>
      <w:pPr>
        <w:tabs>
          <w:tab w:val="num" w:pos="5760"/>
        </w:tabs>
        <w:ind w:left="5760" w:hanging="360"/>
      </w:pPr>
      <w:rPr>
        <w:rFonts w:ascii="Symbol" w:hAnsi="Symbol" w:hint="default"/>
      </w:rPr>
    </w:lvl>
    <w:lvl w:ilvl="8" w:tplc="75B2BAA2" w:tentative="1">
      <w:start w:val="1"/>
      <w:numFmt w:val="bullet"/>
      <w:lvlText w:val=""/>
      <w:lvlJc w:val="left"/>
      <w:pPr>
        <w:tabs>
          <w:tab w:val="num" w:pos="6480"/>
        </w:tabs>
        <w:ind w:left="6480" w:hanging="360"/>
      </w:pPr>
      <w:rPr>
        <w:rFonts w:ascii="Symbol" w:hAnsi="Symbol" w:hint="default"/>
      </w:rPr>
    </w:lvl>
  </w:abstractNum>
  <w:abstractNum w:abstractNumId="2">
    <w:nsid w:val="46AB51AD"/>
    <w:multiLevelType w:val="hybridMultilevel"/>
    <w:tmpl w:val="46660E78"/>
    <w:lvl w:ilvl="0" w:tplc="95A2D4D8">
      <w:start w:val="1"/>
      <w:numFmt w:val="bullet"/>
      <w:lvlText w:val=""/>
      <w:lvlPicBulletId w:val="0"/>
      <w:lvlJc w:val="left"/>
      <w:pPr>
        <w:tabs>
          <w:tab w:val="num" w:pos="720"/>
        </w:tabs>
        <w:ind w:left="720" w:hanging="360"/>
      </w:pPr>
      <w:rPr>
        <w:rFonts w:ascii="Symbol" w:hAnsi="Symbol" w:hint="default"/>
      </w:rPr>
    </w:lvl>
    <w:lvl w:ilvl="1" w:tplc="E344448E" w:tentative="1">
      <w:start w:val="1"/>
      <w:numFmt w:val="bullet"/>
      <w:lvlText w:val=""/>
      <w:lvlJc w:val="left"/>
      <w:pPr>
        <w:tabs>
          <w:tab w:val="num" w:pos="1440"/>
        </w:tabs>
        <w:ind w:left="1440" w:hanging="360"/>
      </w:pPr>
      <w:rPr>
        <w:rFonts w:ascii="Symbol" w:hAnsi="Symbol" w:hint="default"/>
      </w:rPr>
    </w:lvl>
    <w:lvl w:ilvl="2" w:tplc="796EDD70" w:tentative="1">
      <w:start w:val="1"/>
      <w:numFmt w:val="bullet"/>
      <w:lvlText w:val=""/>
      <w:lvlJc w:val="left"/>
      <w:pPr>
        <w:tabs>
          <w:tab w:val="num" w:pos="2160"/>
        </w:tabs>
        <w:ind w:left="2160" w:hanging="360"/>
      </w:pPr>
      <w:rPr>
        <w:rFonts w:ascii="Symbol" w:hAnsi="Symbol" w:hint="default"/>
      </w:rPr>
    </w:lvl>
    <w:lvl w:ilvl="3" w:tplc="9A3A2282" w:tentative="1">
      <w:start w:val="1"/>
      <w:numFmt w:val="bullet"/>
      <w:lvlText w:val=""/>
      <w:lvlJc w:val="left"/>
      <w:pPr>
        <w:tabs>
          <w:tab w:val="num" w:pos="2880"/>
        </w:tabs>
        <w:ind w:left="2880" w:hanging="360"/>
      </w:pPr>
      <w:rPr>
        <w:rFonts w:ascii="Symbol" w:hAnsi="Symbol" w:hint="default"/>
      </w:rPr>
    </w:lvl>
    <w:lvl w:ilvl="4" w:tplc="32845344" w:tentative="1">
      <w:start w:val="1"/>
      <w:numFmt w:val="bullet"/>
      <w:lvlText w:val=""/>
      <w:lvlJc w:val="left"/>
      <w:pPr>
        <w:tabs>
          <w:tab w:val="num" w:pos="3600"/>
        </w:tabs>
        <w:ind w:left="3600" w:hanging="360"/>
      </w:pPr>
      <w:rPr>
        <w:rFonts w:ascii="Symbol" w:hAnsi="Symbol" w:hint="default"/>
      </w:rPr>
    </w:lvl>
    <w:lvl w:ilvl="5" w:tplc="AE462EC0" w:tentative="1">
      <w:start w:val="1"/>
      <w:numFmt w:val="bullet"/>
      <w:lvlText w:val=""/>
      <w:lvlJc w:val="left"/>
      <w:pPr>
        <w:tabs>
          <w:tab w:val="num" w:pos="4320"/>
        </w:tabs>
        <w:ind w:left="4320" w:hanging="360"/>
      </w:pPr>
      <w:rPr>
        <w:rFonts w:ascii="Symbol" w:hAnsi="Symbol" w:hint="default"/>
      </w:rPr>
    </w:lvl>
    <w:lvl w:ilvl="6" w:tplc="FA461874" w:tentative="1">
      <w:start w:val="1"/>
      <w:numFmt w:val="bullet"/>
      <w:lvlText w:val=""/>
      <w:lvlJc w:val="left"/>
      <w:pPr>
        <w:tabs>
          <w:tab w:val="num" w:pos="5040"/>
        </w:tabs>
        <w:ind w:left="5040" w:hanging="360"/>
      </w:pPr>
      <w:rPr>
        <w:rFonts w:ascii="Symbol" w:hAnsi="Symbol" w:hint="default"/>
      </w:rPr>
    </w:lvl>
    <w:lvl w:ilvl="7" w:tplc="600E8A70" w:tentative="1">
      <w:start w:val="1"/>
      <w:numFmt w:val="bullet"/>
      <w:lvlText w:val=""/>
      <w:lvlJc w:val="left"/>
      <w:pPr>
        <w:tabs>
          <w:tab w:val="num" w:pos="5760"/>
        </w:tabs>
        <w:ind w:left="5760" w:hanging="360"/>
      </w:pPr>
      <w:rPr>
        <w:rFonts w:ascii="Symbol" w:hAnsi="Symbol" w:hint="default"/>
      </w:rPr>
    </w:lvl>
    <w:lvl w:ilvl="8" w:tplc="525049C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A4B"/>
    <w:rsid w:val="00375A4B"/>
    <w:rsid w:val="0042637C"/>
    <w:rsid w:val="007F2171"/>
    <w:rsid w:val="00D62A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7E38962-6BE7-4F4B-B934-3EC213E8C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217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7F2171"/>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7F2171"/>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image" Target="media/image11.png"/><Relationship Id="rId18" Type="http://schemas.openxmlformats.org/officeDocument/2006/relationships/image" Target="media/image16.png"/><Relationship Id="rId26" Type="http://schemas.openxmlformats.org/officeDocument/2006/relationships/image" Target="media/image24.png"/><Relationship Id="rId3" Type="http://schemas.openxmlformats.org/officeDocument/2006/relationships/settings" Target="settings.xml"/><Relationship Id="rId21" Type="http://schemas.openxmlformats.org/officeDocument/2006/relationships/image" Target="media/image19.png"/><Relationship Id="rId34" Type="http://schemas.openxmlformats.org/officeDocument/2006/relationships/image" Target="media/image32.png"/><Relationship Id="rId7" Type="http://schemas.openxmlformats.org/officeDocument/2006/relationships/image" Target="media/image5.png"/><Relationship Id="rId12" Type="http://schemas.openxmlformats.org/officeDocument/2006/relationships/image" Target="media/image10.png"/><Relationship Id="rId17" Type="http://schemas.openxmlformats.org/officeDocument/2006/relationships/image" Target="media/image15.png"/><Relationship Id="rId25" Type="http://schemas.openxmlformats.org/officeDocument/2006/relationships/image" Target="media/image23.png"/><Relationship Id="rId33" Type="http://schemas.openxmlformats.org/officeDocument/2006/relationships/image" Target="media/image31.png"/><Relationship Id="rId2" Type="http://schemas.openxmlformats.org/officeDocument/2006/relationships/styles" Target="styles.xml"/><Relationship Id="rId16" Type="http://schemas.openxmlformats.org/officeDocument/2006/relationships/image" Target="media/image14.png"/><Relationship Id="rId20" Type="http://schemas.openxmlformats.org/officeDocument/2006/relationships/image" Target="media/image18.png"/><Relationship Id="rId29" Type="http://schemas.openxmlformats.org/officeDocument/2006/relationships/image" Target="media/image27.png"/><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image" Target="media/image9.png"/><Relationship Id="rId24" Type="http://schemas.openxmlformats.org/officeDocument/2006/relationships/image" Target="media/image22.png"/><Relationship Id="rId32" Type="http://schemas.openxmlformats.org/officeDocument/2006/relationships/image" Target="media/image30.png"/><Relationship Id="rId5" Type="http://schemas.openxmlformats.org/officeDocument/2006/relationships/image" Target="media/image3.png"/><Relationship Id="rId15" Type="http://schemas.openxmlformats.org/officeDocument/2006/relationships/image" Target="media/image13.png"/><Relationship Id="rId23" Type="http://schemas.openxmlformats.org/officeDocument/2006/relationships/image" Target="media/image21.png"/><Relationship Id="rId28" Type="http://schemas.openxmlformats.org/officeDocument/2006/relationships/image" Target="media/image26.png"/><Relationship Id="rId36" Type="http://schemas.openxmlformats.org/officeDocument/2006/relationships/theme" Target="theme/theme1.xml"/><Relationship Id="rId10" Type="http://schemas.openxmlformats.org/officeDocument/2006/relationships/image" Target="media/image8.png"/><Relationship Id="rId19" Type="http://schemas.openxmlformats.org/officeDocument/2006/relationships/image" Target="media/image17.png"/><Relationship Id="rId31" Type="http://schemas.openxmlformats.org/officeDocument/2006/relationships/image" Target="media/image29.png"/><Relationship Id="rId4" Type="http://schemas.openxmlformats.org/officeDocument/2006/relationships/webSettings" Target="webSettings.xml"/><Relationship Id="rId9" Type="http://schemas.openxmlformats.org/officeDocument/2006/relationships/image" Target="media/image7.png"/><Relationship Id="rId14" Type="http://schemas.openxmlformats.org/officeDocument/2006/relationships/image" Target="media/image12.png"/><Relationship Id="rId22" Type="http://schemas.openxmlformats.org/officeDocument/2006/relationships/image" Target="media/image20.png"/><Relationship Id="rId27" Type="http://schemas.openxmlformats.org/officeDocument/2006/relationships/image" Target="media/image25.png"/><Relationship Id="rId30" Type="http://schemas.openxmlformats.org/officeDocument/2006/relationships/image" Target="media/image28.png"/><Relationship Id="rId35"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1048</Words>
  <Characters>5977</Characters>
  <Application>Microsoft Office Word</Application>
  <DocSecurity>0</DocSecurity>
  <Lines>49</Lines>
  <Paragraphs>14</Paragraphs>
  <ScaleCrop>false</ScaleCrop>
  <Company>HP</Company>
  <LinksUpToDate>false</LinksUpToDate>
  <CharactersWithSpaces>7011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2020-03-26T13:54:00Z</dcterms:created>
  <dcterms:modified xsi:type="dcterms:W3CDTF">2020-03-26T14:56:00Z</dcterms:modified>
</cp:coreProperties>
</file>